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B2F37" w14:textId="77777777" w:rsidR="0046029B" w:rsidRDefault="0046029B" w:rsidP="0046029B">
      <w:pPr>
        <w:jc w:val="both"/>
        <w:rPr>
          <w:rFonts w:ascii="Calibri" w:eastAsia="Times New Roman" w:hAnsi="Calibri" w:cs="Calibri"/>
          <w:b/>
          <w:bCs/>
        </w:rPr>
      </w:pPr>
    </w:p>
    <w:p w14:paraId="6A37D953" w14:textId="022F570D" w:rsidR="0046029B" w:rsidRDefault="0046029B" w:rsidP="0046029B">
      <w:pPr>
        <w:jc w:val="both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>Програма обучения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6662"/>
        <w:gridCol w:w="1419"/>
      </w:tblGrid>
      <w:tr w:rsidR="0046029B" w14:paraId="348E0C08" w14:textId="77777777" w:rsidTr="0046029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B65C" w14:textId="77777777" w:rsidR="0046029B" w:rsidRDefault="0046029B">
            <w:pPr>
              <w:spacing w:line="240" w:lineRule="auto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Тема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9A996" w14:textId="77777777" w:rsidR="0046029B" w:rsidRDefault="0046029B">
            <w:pPr>
              <w:spacing w:line="240" w:lineRule="auto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Съдържание и цел на обучението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BA1E2" w14:textId="77777777" w:rsidR="0046029B" w:rsidRDefault="0046029B">
            <w:pPr>
              <w:spacing w:line="240" w:lineRule="auto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Дата на провеждане</w:t>
            </w:r>
          </w:p>
        </w:tc>
      </w:tr>
      <w:tr w:rsidR="0046029B" w14:paraId="36974134" w14:textId="77777777" w:rsidTr="0046029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059D6" w14:textId="77777777" w:rsidR="0046029B" w:rsidRDefault="0046029B">
            <w:pPr>
              <w:spacing w:line="240" w:lineRule="auto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Тема 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332CC" w14:textId="77777777" w:rsidR="0046029B" w:rsidRDefault="0046029B">
            <w:pPr>
              <w:spacing w:line="240" w:lineRule="auto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Комуникационни умения в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кроскултурна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среда</w:t>
            </w:r>
          </w:p>
          <w:p w14:paraId="5C307D98" w14:textId="77777777" w:rsidR="0046029B" w:rsidRDefault="0046029B">
            <w:pPr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Встъпителното обучение е насочено към изграждане на комуникационни умения в научната среда и в работата по изследователски проекти, както и развитие на умения за ефективно общуване в </w:t>
            </w:r>
            <w:proofErr w:type="spellStart"/>
            <w:r>
              <w:rPr>
                <w:rFonts w:ascii="Calibri" w:hAnsi="Calibri" w:cs="Calibri"/>
              </w:rPr>
              <w:t>кроскултурен</w:t>
            </w:r>
            <w:proofErr w:type="spellEnd"/>
            <w:r>
              <w:rPr>
                <w:rFonts w:ascii="Calibri" w:hAnsi="Calibri" w:cs="Calibri"/>
              </w:rPr>
              <w:t xml:space="preserve"> контекст.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F26FB" w14:textId="77777777" w:rsidR="0046029B" w:rsidRDefault="0046029B">
            <w:pPr>
              <w:spacing w:line="240" w:lineRule="auto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15.02.2023, 13:30 ч.</w:t>
            </w:r>
          </w:p>
        </w:tc>
      </w:tr>
      <w:tr w:rsidR="0046029B" w14:paraId="01CBEF56" w14:textId="77777777" w:rsidTr="0046029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D2F72" w14:textId="77777777" w:rsidR="0046029B" w:rsidRDefault="0046029B">
            <w:pPr>
              <w:spacing w:line="240" w:lineRule="auto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b/>
                <w:bCs/>
              </w:rPr>
              <w:t>Тема 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2142A" w14:textId="77777777" w:rsidR="0046029B" w:rsidRDefault="0046029B">
            <w:pPr>
              <w:spacing w:line="240" w:lineRule="auto"/>
              <w:jc w:val="both"/>
              <w:rPr>
                <w:rFonts w:asciiTheme="minorHAnsi" w:eastAsiaTheme="minorHAnsi" w:hAnsiTheme="minorHAnsi" w:cstheme="minorBidi"/>
                <w:b/>
                <w:bCs/>
              </w:rPr>
            </w:pPr>
            <w:r>
              <w:rPr>
                <w:b/>
                <w:bCs/>
              </w:rPr>
              <w:t>Използване на обектите на интелектуална собственост за осъществяване на технологичен трансфер: лицензиране, продажба, внедряване</w:t>
            </w:r>
          </w:p>
          <w:p w14:paraId="18CC4A61" w14:textId="77777777" w:rsidR="0046029B" w:rsidRDefault="0046029B">
            <w:pPr>
              <w:spacing w:line="240" w:lineRule="auto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 xml:space="preserve">Обучението се фокусира върху възможностите за използване на монопола върху обектите на интелектуална собственост и нейното управление. Ще бъдат разгледани видовете лицензионни договори, разликата между лицензиране и продажба. Какви са възможностите на учените да запазят чувствителна, критична информация в хода на преговорите за технологичен трансфер и комерсиализация.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E2AC6" w14:textId="77777777" w:rsidR="0046029B" w:rsidRDefault="0046029B">
            <w:pPr>
              <w:spacing w:line="240" w:lineRule="auto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05.03.2024, 10:30 ч.</w:t>
            </w:r>
          </w:p>
        </w:tc>
      </w:tr>
      <w:tr w:rsidR="0046029B" w14:paraId="77B02F26" w14:textId="77777777" w:rsidTr="0046029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95E08" w14:textId="77777777" w:rsidR="0046029B" w:rsidRDefault="0046029B">
            <w:pPr>
              <w:spacing w:line="240" w:lineRule="auto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Тема 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91DB2" w14:textId="77777777" w:rsidR="0046029B" w:rsidRDefault="0046029B">
            <w:pPr>
              <w:spacing w:line="235" w:lineRule="atLeast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Комерсиализация и технологичен трансфер на резултатите от приложните научни изследвания, участие в делови срещи. Създаване на spin-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off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компания между ПНЗ и научен екип.</w:t>
            </w:r>
          </w:p>
          <w:p w14:paraId="3244F665" w14:textId="77777777" w:rsidR="0046029B" w:rsidRDefault="0046029B">
            <w:pPr>
              <w:spacing w:line="235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Комерсиализацията и трансферът на технологии от изследователска и развойна дейност са от съществено значение за икономически и научен растеж, ускоряване на иновационния капацитет на БАН  и развитие на предприемаческия дух. Ще бъдат предоставени практически насоки за създаване на spin-</w:t>
            </w:r>
            <w:proofErr w:type="spellStart"/>
            <w:r>
              <w:rPr>
                <w:rFonts w:ascii="Calibri" w:hAnsi="Calibri" w:cs="Calibri"/>
              </w:rPr>
              <w:t>off</w:t>
            </w:r>
            <w:proofErr w:type="spellEnd"/>
            <w:r>
              <w:rPr>
                <w:rFonts w:ascii="Calibri" w:hAnsi="Calibri" w:cs="Calibri"/>
              </w:rPr>
              <w:t xml:space="preserve"> компания между ПНЗ и научен екип от същата организация.</w:t>
            </w:r>
          </w:p>
          <w:p w14:paraId="1AAD48E1" w14:textId="77777777" w:rsidR="0046029B" w:rsidRDefault="0046029B">
            <w:pPr>
              <w:spacing w:line="235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 xml:space="preserve">Целта на настоящото обучение е да се покажат стъпките към превръщането на научните технологии на институтите на БАН в ключов фактор за привличането на инвестиции и партньорства с индустрията и бизнеса. Този процес не само ще подкрепи научната общност, но и ще допринесе за общото благосъстояние и иновационния потенциал на БАН и страната.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19790" w14:textId="77777777" w:rsidR="0046029B" w:rsidRDefault="0046029B">
            <w:pPr>
              <w:spacing w:line="240" w:lineRule="auto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27.03.2024, 10:30 ч.</w:t>
            </w:r>
          </w:p>
        </w:tc>
      </w:tr>
      <w:tr w:rsidR="0046029B" w14:paraId="17513564" w14:textId="77777777" w:rsidTr="0046029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DBBB7" w14:textId="77777777" w:rsidR="0046029B" w:rsidRDefault="0046029B">
            <w:pPr>
              <w:spacing w:line="240" w:lineRule="auto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Тема 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73F82" w14:textId="77777777" w:rsidR="0046029B" w:rsidRDefault="0046029B">
            <w:pPr>
              <w:spacing w:line="240" w:lineRule="auto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b/>
                <w:bCs/>
              </w:rPr>
              <w:t xml:space="preserve">Адаптиране на съществуващите бизнес модели за комерсиализиране на резултатите от приложната научна и развойна дейност. </w:t>
            </w:r>
            <w:proofErr w:type="spellStart"/>
            <w:r>
              <w:rPr>
                <w:b/>
                <w:bCs/>
              </w:rPr>
              <w:t>Pitch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deck</w:t>
            </w:r>
            <w:proofErr w:type="spellEnd"/>
            <w:r>
              <w:rPr>
                <w:b/>
                <w:bCs/>
              </w:rPr>
              <w:t xml:space="preserve"> и презентационни умения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C4AE0" w14:textId="77777777" w:rsidR="0046029B" w:rsidRDefault="0046029B">
            <w:pPr>
              <w:spacing w:line="240" w:lineRule="auto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10.04.2024, 13:30 ч.</w:t>
            </w:r>
          </w:p>
        </w:tc>
      </w:tr>
      <w:tr w:rsidR="0046029B" w14:paraId="0F4F7160" w14:textId="77777777" w:rsidTr="0046029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9F1C8" w14:textId="77777777" w:rsidR="0046029B" w:rsidRDefault="0046029B">
            <w:pPr>
              <w:spacing w:line="240" w:lineRule="auto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Тема 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D3ED3" w14:textId="77777777" w:rsidR="0046029B" w:rsidRDefault="0046029B">
            <w:pPr>
              <w:spacing w:line="235" w:lineRule="atLeast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Финансиране на научни проекти</w:t>
            </w:r>
          </w:p>
          <w:p w14:paraId="6EA01531" w14:textId="77777777" w:rsidR="0046029B" w:rsidRDefault="0046029B">
            <w:pPr>
              <w:spacing w:line="235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Финансирането на научни проекти е важна инвестиция, която стимулира научния напредък и има потенциала да променя облика на бъдещето чрез научни открития и иновации. Финансирането осигурява на учените възможността да провеждат експерименти и изследвания, които могат да доведат до нови технологии, методи или продукти.</w:t>
            </w:r>
          </w:p>
          <w:p w14:paraId="0E59F243" w14:textId="77777777" w:rsidR="0046029B" w:rsidRDefault="0046029B">
            <w:pPr>
              <w:spacing w:line="240" w:lineRule="auto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Целта на обучението е да покаже необходимостта от финансиране на научни проекти, начини и инструменти за финансиране.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FB8C0" w14:textId="77777777" w:rsidR="0046029B" w:rsidRDefault="0046029B">
            <w:pPr>
              <w:spacing w:line="240" w:lineRule="auto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23.04.2024, 13:30 ч.</w:t>
            </w:r>
          </w:p>
        </w:tc>
      </w:tr>
    </w:tbl>
    <w:p w14:paraId="75BD1842" w14:textId="77777777" w:rsidR="0046029B" w:rsidRDefault="0046029B" w:rsidP="0046029B">
      <w:pPr>
        <w:jc w:val="both"/>
      </w:pPr>
    </w:p>
    <w:p w14:paraId="10B81036" w14:textId="127AEB93" w:rsidR="00A428DE" w:rsidRPr="0046029B" w:rsidRDefault="00A428DE" w:rsidP="0046029B"/>
    <w:sectPr w:rsidR="00A428DE" w:rsidRPr="0046029B" w:rsidSect="009A0D24">
      <w:headerReference w:type="default" r:id="rId8"/>
      <w:pgSz w:w="12240" w:h="15840"/>
      <w:pgMar w:top="426" w:right="1467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E9F02" w14:textId="77777777" w:rsidR="00E41393" w:rsidRDefault="00E41393" w:rsidP="00CC6135">
      <w:pPr>
        <w:spacing w:after="0" w:line="240" w:lineRule="auto"/>
      </w:pPr>
      <w:r>
        <w:separator/>
      </w:r>
    </w:p>
  </w:endnote>
  <w:endnote w:type="continuationSeparator" w:id="0">
    <w:p w14:paraId="161D75A2" w14:textId="77777777" w:rsidR="00E41393" w:rsidRDefault="00E41393" w:rsidP="00CC6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71A53B" w14:textId="77777777" w:rsidR="00E41393" w:rsidRDefault="00E41393" w:rsidP="00CC6135">
      <w:pPr>
        <w:spacing w:after="0" w:line="240" w:lineRule="auto"/>
      </w:pPr>
      <w:r>
        <w:separator/>
      </w:r>
    </w:p>
  </w:footnote>
  <w:footnote w:type="continuationSeparator" w:id="0">
    <w:p w14:paraId="6A30CCCB" w14:textId="77777777" w:rsidR="00E41393" w:rsidRDefault="00E41393" w:rsidP="00CC6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322" w:type="dxa"/>
      <w:tblLook w:val="04A0" w:firstRow="1" w:lastRow="0" w:firstColumn="1" w:lastColumn="0" w:noHBand="0" w:noVBand="1"/>
    </w:tblPr>
    <w:tblGrid>
      <w:gridCol w:w="2830"/>
      <w:gridCol w:w="3686"/>
      <w:gridCol w:w="2806"/>
    </w:tblGrid>
    <w:tr w:rsidR="00984F20" w:rsidRPr="00984F20" w14:paraId="2D6812BA" w14:textId="77777777" w:rsidTr="00EB2AF1">
      <w:trPr>
        <w:trHeight w:val="1545"/>
      </w:trPr>
      <w:tc>
        <w:tcPr>
          <w:tcW w:w="2830" w:type="dxa"/>
        </w:tcPr>
        <w:p w14:paraId="19E80182" w14:textId="77777777" w:rsidR="00984F20" w:rsidRPr="00984F20" w:rsidRDefault="00984F20" w:rsidP="00984F20">
          <w:pPr>
            <w:spacing w:line="259" w:lineRule="auto"/>
            <w:jc w:val="center"/>
            <w:rPr>
              <w:rFonts w:ascii="Calibri" w:eastAsia="Calibri" w:hAnsi="Calibri"/>
              <w:sz w:val="28"/>
              <w:szCs w:val="28"/>
            </w:rPr>
          </w:pPr>
          <w:r w:rsidRPr="00984F20"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57216" behindDoc="0" locked="0" layoutInCell="1" allowOverlap="1" wp14:anchorId="65D7B287" wp14:editId="1EE8DDFB">
                <wp:simplePos x="0" y="0"/>
                <wp:positionH relativeFrom="column">
                  <wp:posOffset>252095</wp:posOffset>
                </wp:positionH>
                <wp:positionV relativeFrom="paragraph">
                  <wp:posOffset>82550</wp:posOffset>
                </wp:positionV>
                <wp:extent cx="1002665" cy="600075"/>
                <wp:effectExtent l="0" t="0" r="6985" b="9525"/>
                <wp:wrapNone/>
                <wp:docPr id="10" name="Picture 14" descr="Description: eu_flag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escription: eu_flag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928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2665" cy="600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748E949E" w14:textId="77777777" w:rsidR="00984F20" w:rsidRPr="00984F20" w:rsidRDefault="00984F20" w:rsidP="00984F20">
          <w:pPr>
            <w:spacing w:line="259" w:lineRule="auto"/>
            <w:jc w:val="center"/>
            <w:rPr>
              <w:rFonts w:ascii="Calibri" w:eastAsia="Calibri" w:hAnsi="Calibri"/>
              <w:b/>
              <w:sz w:val="14"/>
              <w:szCs w:val="14"/>
            </w:rPr>
          </w:pPr>
        </w:p>
        <w:p w14:paraId="1CE85AAD" w14:textId="77777777" w:rsidR="00984F20" w:rsidRPr="00984F20" w:rsidRDefault="00984F20" w:rsidP="00984F20">
          <w:pPr>
            <w:spacing w:line="259" w:lineRule="auto"/>
            <w:jc w:val="center"/>
            <w:rPr>
              <w:rFonts w:ascii="Calibri" w:eastAsia="Calibri" w:hAnsi="Calibri"/>
              <w:b/>
              <w:sz w:val="14"/>
              <w:szCs w:val="14"/>
            </w:rPr>
          </w:pPr>
        </w:p>
        <w:p w14:paraId="18EB5A45" w14:textId="77777777" w:rsidR="00984F20" w:rsidRDefault="00984F20" w:rsidP="00984F20">
          <w:pPr>
            <w:tabs>
              <w:tab w:val="center" w:pos="4153"/>
              <w:tab w:val="right" w:pos="9356"/>
            </w:tabs>
            <w:spacing w:line="240" w:lineRule="auto"/>
            <w:jc w:val="center"/>
            <w:rPr>
              <w:rFonts w:ascii="Arial" w:eastAsia="Calibri" w:hAnsi="Arial" w:cs="Arial"/>
              <w:b/>
              <w:color w:val="2F5496"/>
              <w:sz w:val="24"/>
            </w:rPr>
          </w:pPr>
        </w:p>
        <w:p w14:paraId="17F2BE1E" w14:textId="77777777" w:rsidR="00984F20" w:rsidRPr="00984F20" w:rsidRDefault="00984F20" w:rsidP="00984F20">
          <w:pPr>
            <w:tabs>
              <w:tab w:val="center" w:pos="4153"/>
              <w:tab w:val="right" w:pos="9356"/>
            </w:tabs>
            <w:spacing w:line="240" w:lineRule="auto"/>
            <w:jc w:val="center"/>
            <w:rPr>
              <w:rFonts w:ascii="Arial" w:eastAsia="Calibri" w:hAnsi="Arial" w:cs="Arial"/>
              <w:b/>
            </w:rPr>
          </w:pPr>
          <w:r w:rsidRPr="00984F20">
            <w:rPr>
              <w:rFonts w:ascii="Arial" w:eastAsia="Calibri" w:hAnsi="Arial" w:cs="Arial"/>
              <w:b/>
              <w:color w:val="2F5496"/>
              <w:sz w:val="24"/>
            </w:rPr>
            <w:t>Финансирано от Европейския съюз</w:t>
          </w:r>
        </w:p>
        <w:p w14:paraId="56744F73" w14:textId="77777777" w:rsidR="00984F20" w:rsidRPr="00984F20" w:rsidRDefault="00984F20" w:rsidP="00984F20">
          <w:pPr>
            <w:tabs>
              <w:tab w:val="center" w:pos="4153"/>
              <w:tab w:val="right" w:pos="9356"/>
            </w:tabs>
            <w:spacing w:line="240" w:lineRule="auto"/>
            <w:jc w:val="center"/>
            <w:rPr>
              <w:rFonts w:ascii="Candara" w:eastAsia="Calibri" w:hAnsi="Candara" w:cs="Calibri"/>
              <w:b/>
              <w:bCs/>
              <w:snapToGrid w:val="0"/>
              <w:sz w:val="24"/>
            </w:rPr>
          </w:pPr>
          <w:r w:rsidRPr="00984F20">
            <w:rPr>
              <w:rFonts w:ascii="Candara" w:eastAsia="Calibri" w:hAnsi="Candara" w:cs="Calibri"/>
              <w:b/>
              <w:bCs/>
              <w:snapToGrid w:val="0"/>
              <w:color w:val="323E4F"/>
              <w:sz w:val="24"/>
            </w:rPr>
            <w:t>СледващоПоколениеЕС</w:t>
          </w:r>
        </w:p>
      </w:tc>
      <w:tc>
        <w:tcPr>
          <w:tcW w:w="3686" w:type="dxa"/>
        </w:tcPr>
        <w:p w14:paraId="4718E4B7" w14:textId="77777777" w:rsidR="00984F20" w:rsidRPr="00984F20" w:rsidRDefault="00984F20" w:rsidP="00984F20">
          <w:pPr>
            <w:spacing w:before="120" w:after="120" w:line="240" w:lineRule="auto"/>
            <w:jc w:val="center"/>
            <w:rPr>
              <w:rFonts w:ascii="Arial" w:eastAsia="Calibri" w:hAnsi="Arial" w:cs="Arial"/>
              <w:b/>
              <w:bCs/>
            </w:rPr>
          </w:pPr>
          <w:r w:rsidRPr="00984F20">
            <w:rPr>
              <w:rFonts w:ascii="Calibri" w:eastAsia="Calibri" w:hAnsi="Calibri"/>
              <w:noProof/>
            </w:rPr>
            <w:drawing>
              <wp:inline distT="0" distB="0" distL="0" distR="0" wp14:anchorId="6698A01A" wp14:editId="0842EEF3">
                <wp:extent cx="686548" cy="608026"/>
                <wp:effectExtent l="0" t="0" r="0" b="1905"/>
                <wp:docPr id="11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1210" cy="6387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10B1693" w14:textId="77777777" w:rsidR="00984F20" w:rsidRPr="00984F20" w:rsidRDefault="00984F20" w:rsidP="00984F20">
          <w:pPr>
            <w:spacing w:before="120" w:after="120" w:line="240" w:lineRule="auto"/>
            <w:jc w:val="center"/>
            <w:rPr>
              <w:rFonts w:ascii="Arial" w:eastAsia="Calibri" w:hAnsi="Arial" w:cs="Arial"/>
              <w:snapToGrid w:val="0"/>
              <w:sz w:val="24"/>
            </w:rPr>
          </w:pPr>
          <w:r w:rsidRPr="00984F20">
            <w:rPr>
              <w:rFonts w:ascii="Arial" w:eastAsia="Calibri" w:hAnsi="Arial" w:cs="Arial"/>
              <w:b/>
              <w:bCs/>
              <w:sz w:val="24"/>
              <w:szCs w:val="24"/>
            </w:rPr>
            <w:t>План за възстановяване и устойчивост</w:t>
          </w:r>
        </w:p>
      </w:tc>
      <w:tc>
        <w:tcPr>
          <w:tcW w:w="2806" w:type="dxa"/>
        </w:tcPr>
        <w:p w14:paraId="416DD3ED" w14:textId="77777777" w:rsidR="00984F20" w:rsidRPr="00984F20" w:rsidRDefault="00984F20" w:rsidP="00984F20">
          <w:pPr>
            <w:tabs>
              <w:tab w:val="center" w:pos="4153"/>
              <w:tab w:val="right" w:pos="9356"/>
            </w:tabs>
            <w:spacing w:line="240" w:lineRule="auto"/>
            <w:jc w:val="both"/>
            <w:rPr>
              <w:rFonts w:ascii="Arial" w:eastAsia="Calibri" w:hAnsi="Arial" w:cs="Arial"/>
              <w:b/>
              <w:bCs/>
              <w:snapToGrid w:val="0"/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0AD58A2A" wp14:editId="3D223557">
                <wp:simplePos x="0" y="0"/>
                <wp:positionH relativeFrom="column">
                  <wp:posOffset>310515</wp:posOffset>
                </wp:positionH>
                <wp:positionV relativeFrom="paragraph">
                  <wp:posOffset>72390</wp:posOffset>
                </wp:positionV>
                <wp:extent cx="1114425" cy="1077736"/>
                <wp:effectExtent l="0" t="0" r="0" b="0"/>
                <wp:wrapNone/>
                <wp:docPr id="12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0777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0CA32511" w14:textId="77777777" w:rsidR="00CC6135" w:rsidRDefault="00CC61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0101F8"/>
    <w:multiLevelType w:val="hybridMultilevel"/>
    <w:tmpl w:val="F7785C00"/>
    <w:lvl w:ilvl="0" w:tplc="E676E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3205EC"/>
    <w:multiLevelType w:val="hybridMultilevel"/>
    <w:tmpl w:val="16CE1CB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8754F"/>
    <w:multiLevelType w:val="hybridMultilevel"/>
    <w:tmpl w:val="A9B86A52"/>
    <w:lvl w:ilvl="0" w:tplc="3B26A7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28DE"/>
    <w:rsid w:val="000022D7"/>
    <w:rsid w:val="0000484A"/>
    <w:rsid w:val="00025D07"/>
    <w:rsid w:val="0010157F"/>
    <w:rsid w:val="0011727D"/>
    <w:rsid w:val="00133D65"/>
    <w:rsid w:val="00157DFD"/>
    <w:rsid w:val="001E2393"/>
    <w:rsid w:val="00227033"/>
    <w:rsid w:val="00254540"/>
    <w:rsid w:val="002956C1"/>
    <w:rsid w:val="002A18E3"/>
    <w:rsid w:val="002B4AD3"/>
    <w:rsid w:val="002E4BD3"/>
    <w:rsid w:val="00344232"/>
    <w:rsid w:val="00384AFF"/>
    <w:rsid w:val="003C6FAE"/>
    <w:rsid w:val="003E6933"/>
    <w:rsid w:val="0043593B"/>
    <w:rsid w:val="0046029B"/>
    <w:rsid w:val="00495DB4"/>
    <w:rsid w:val="004C363B"/>
    <w:rsid w:val="004D5BAF"/>
    <w:rsid w:val="004D775C"/>
    <w:rsid w:val="005126FF"/>
    <w:rsid w:val="005260C2"/>
    <w:rsid w:val="00553F2C"/>
    <w:rsid w:val="00580E93"/>
    <w:rsid w:val="00627387"/>
    <w:rsid w:val="00650556"/>
    <w:rsid w:val="00650C82"/>
    <w:rsid w:val="006838B1"/>
    <w:rsid w:val="006B30FC"/>
    <w:rsid w:val="00702C71"/>
    <w:rsid w:val="0079066B"/>
    <w:rsid w:val="007A3FFE"/>
    <w:rsid w:val="007B6651"/>
    <w:rsid w:val="007E1698"/>
    <w:rsid w:val="007F6464"/>
    <w:rsid w:val="00807145"/>
    <w:rsid w:val="00807F6B"/>
    <w:rsid w:val="00835E47"/>
    <w:rsid w:val="00836CF9"/>
    <w:rsid w:val="0083795A"/>
    <w:rsid w:val="0084258B"/>
    <w:rsid w:val="0084616A"/>
    <w:rsid w:val="008807E2"/>
    <w:rsid w:val="008C1841"/>
    <w:rsid w:val="008C75E2"/>
    <w:rsid w:val="009767C3"/>
    <w:rsid w:val="0098218C"/>
    <w:rsid w:val="00984F20"/>
    <w:rsid w:val="00987CF6"/>
    <w:rsid w:val="009A0D24"/>
    <w:rsid w:val="009C5F21"/>
    <w:rsid w:val="009E5CC9"/>
    <w:rsid w:val="00A428DE"/>
    <w:rsid w:val="00A91013"/>
    <w:rsid w:val="00AA69B7"/>
    <w:rsid w:val="00B80142"/>
    <w:rsid w:val="00BC44C2"/>
    <w:rsid w:val="00C611E7"/>
    <w:rsid w:val="00CB7994"/>
    <w:rsid w:val="00CC6135"/>
    <w:rsid w:val="00CD1BBF"/>
    <w:rsid w:val="00CF5E43"/>
    <w:rsid w:val="00CF6ED8"/>
    <w:rsid w:val="00D836A5"/>
    <w:rsid w:val="00D861E6"/>
    <w:rsid w:val="00DA48DE"/>
    <w:rsid w:val="00DB5307"/>
    <w:rsid w:val="00DB6A4F"/>
    <w:rsid w:val="00E0134F"/>
    <w:rsid w:val="00E02ABF"/>
    <w:rsid w:val="00E10C73"/>
    <w:rsid w:val="00E16ED6"/>
    <w:rsid w:val="00E31BAB"/>
    <w:rsid w:val="00E41393"/>
    <w:rsid w:val="00E7358B"/>
    <w:rsid w:val="00E96762"/>
    <w:rsid w:val="00EB0188"/>
    <w:rsid w:val="00EC5AA2"/>
    <w:rsid w:val="00ED5F37"/>
    <w:rsid w:val="00EE6004"/>
    <w:rsid w:val="00EF23B3"/>
    <w:rsid w:val="00EF6F2B"/>
    <w:rsid w:val="00F0562A"/>
    <w:rsid w:val="00F21942"/>
    <w:rsid w:val="00F659C9"/>
    <w:rsid w:val="00F94607"/>
    <w:rsid w:val="00FA725B"/>
    <w:rsid w:val="00FF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B2CC6B"/>
  <w15:docId w15:val="{D310CF27-054D-4751-8B76-65D2C427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8DE"/>
    <w:pPr>
      <w:spacing w:line="25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428DE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A428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428DE"/>
    <w:rPr>
      <w:lang w:val="bg-BG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428D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428DE"/>
    <w:rPr>
      <w:rFonts w:ascii="Calibri" w:eastAsia="Calibri" w:hAnsi="Calibri" w:cs="Times New Roman"/>
      <w:lang w:val="bg-BG"/>
    </w:rPr>
  </w:style>
  <w:style w:type="character" w:customStyle="1" w:styleId="ListParagraphChar">
    <w:name w:val="List Paragraph Char"/>
    <w:link w:val="ListParagraph"/>
    <w:uiPriority w:val="34"/>
    <w:locked/>
    <w:rsid w:val="00A428DE"/>
    <w:rPr>
      <w:rFonts w:ascii="Calibri" w:eastAsia="Times New Roman" w:hAnsi="Calibri" w:cs="Calibri"/>
    </w:rPr>
  </w:style>
  <w:style w:type="paragraph" w:styleId="ListParagraph">
    <w:name w:val="List Paragraph"/>
    <w:basedOn w:val="Normal"/>
    <w:link w:val="ListParagraphChar"/>
    <w:uiPriority w:val="34"/>
    <w:qFormat/>
    <w:rsid w:val="00A428DE"/>
    <w:pPr>
      <w:spacing w:after="200" w:line="276" w:lineRule="auto"/>
      <w:ind w:left="720"/>
    </w:pPr>
    <w:rPr>
      <w:rFonts w:ascii="Calibri" w:eastAsia="Times New Roman" w:hAnsi="Calibri" w:cs="Calibr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8B1"/>
    <w:rPr>
      <w:rFonts w:ascii="Segoe UI" w:hAnsi="Segoe UI" w:cs="Segoe UI"/>
      <w:sz w:val="18"/>
      <w:szCs w:val="18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CC61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135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CC61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135"/>
    <w:rPr>
      <w:lang w:val="bg-BG"/>
    </w:rPr>
  </w:style>
  <w:style w:type="table" w:styleId="TableGrid">
    <w:name w:val="Table Grid"/>
    <w:basedOn w:val="TableNormal"/>
    <w:uiPriority w:val="39"/>
    <w:rsid w:val="00CC6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CF5E43"/>
    <w:rPr>
      <w:rFonts w:ascii="Cambria" w:hAnsi="Cambria" w:hint="default"/>
      <w:b/>
      <w:bCs/>
      <w:i w:val="0"/>
      <w:iCs w:val="0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4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A03AF-759E-4D7C-AA83-413F973AF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</dc:creator>
  <cp:lastModifiedBy>DL</cp:lastModifiedBy>
  <cp:revision>26</cp:revision>
  <cp:lastPrinted>2023-03-24T14:08:00Z</cp:lastPrinted>
  <dcterms:created xsi:type="dcterms:W3CDTF">2023-03-26T09:44:00Z</dcterms:created>
  <dcterms:modified xsi:type="dcterms:W3CDTF">2024-01-24T12:31:00Z</dcterms:modified>
</cp:coreProperties>
</file>